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02D2B" w14:textId="4FB426E6" w:rsidR="00AB33C7" w:rsidRPr="00350B58" w:rsidRDefault="00AB33C7" w:rsidP="00350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0B58">
        <w:rPr>
          <w:rFonts w:ascii="Times New Roman" w:hAnsi="Times New Roman" w:cs="Times New Roman"/>
          <w:sz w:val="24"/>
          <w:szCs w:val="24"/>
        </w:rPr>
        <w:t>Student</w:t>
      </w:r>
      <w:r w:rsidR="00E16F56">
        <w:rPr>
          <w:rFonts w:ascii="Times New Roman" w:hAnsi="Times New Roman" w:cs="Times New Roman"/>
          <w:sz w:val="24"/>
          <w:szCs w:val="24"/>
        </w:rPr>
        <w:t>'</w:t>
      </w:r>
      <w:r w:rsidRPr="00350B58">
        <w:rPr>
          <w:rFonts w:ascii="Times New Roman" w:hAnsi="Times New Roman" w:cs="Times New Roman"/>
          <w:sz w:val="24"/>
          <w:szCs w:val="24"/>
        </w:rPr>
        <w:t>s Name:</w:t>
      </w:r>
    </w:p>
    <w:p w14:paraId="20046DC5" w14:textId="6FACD90B" w:rsidR="00AB33C7" w:rsidRPr="00350B58" w:rsidRDefault="00AB33C7" w:rsidP="00350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0B58">
        <w:rPr>
          <w:rFonts w:ascii="Times New Roman" w:hAnsi="Times New Roman" w:cs="Times New Roman"/>
          <w:sz w:val="24"/>
          <w:szCs w:val="24"/>
        </w:rPr>
        <w:t>Lecturer</w:t>
      </w:r>
      <w:r w:rsidR="00E16F56">
        <w:rPr>
          <w:rFonts w:ascii="Times New Roman" w:hAnsi="Times New Roman" w:cs="Times New Roman"/>
          <w:sz w:val="24"/>
          <w:szCs w:val="24"/>
        </w:rPr>
        <w:t>'</w:t>
      </w:r>
      <w:r w:rsidRPr="00350B58">
        <w:rPr>
          <w:rFonts w:ascii="Times New Roman" w:hAnsi="Times New Roman" w:cs="Times New Roman"/>
          <w:sz w:val="24"/>
          <w:szCs w:val="24"/>
        </w:rPr>
        <w:t>s Name:</w:t>
      </w:r>
    </w:p>
    <w:p w14:paraId="1B06F952" w14:textId="60E385A1" w:rsidR="00AB33C7" w:rsidRPr="00350B58" w:rsidRDefault="00AB33C7" w:rsidP="00350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0B58">
        <w:rPr>
          <w:rFonts w:ascii="Times New Roman" w:hAnsi="Times New Roman" w:cs="Times New Roman"/>
          <w:sz w:val="24"/>
          <w:szCs w:val="24"/>
        </w:rPr>
        <w:t>Subject:</w:t>
      </w:r>
    </w:p>
    <w:p w14:paraId="138A5479" w14:textId="04FFAFEB" w:rsidR="00AB33C7" w:rsidRPr="00350B58" w:rsidRDefault="00AB33C7" w:rsidP="00350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0B58">
        <w:rPr>
          <w:rFonts w:ascii="Times New Roman" w:hAnsi="Times New Roman" w:cs="Times New Roman"/>
          <w:sz w:val="24"/>
          <w:szCs w:val="24"/>
        </w:rPr>
        <w:t>Date:</w:t>
      </w:r>
    </w:p>
    <w:p w14:paraId="56B83824" w14:textId="77CF4A3E" w:rsidR="0091357E" w:rsidRDefault="00AB33C7" w:rsidP="00350B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B58">
        <w:rPr>
          <w:rFonts w:ascii="Times New Roman" w:hAnsi="Times New Roman" w:cs="Times New Roman"/>
          <w:sz w:val="24"/>
          <w:szCs w:val="24"/>
        </w:rPr>
        <w:t xml:space="preserve">Case </w:t>
      </w:r>
      <w:r w:rsidR="00350B58">
        <w:rPr>
          <w:rFonts w:ascii="Times New Roman" w:hAnsi="Times New Roman" w:cs="Times New Roman"/>
          <w:sz w:val="24"/>
          <w:szCs w:val="24"/>
        </w:rPr>
        <w:t>B</w:t>
      </w:r>
      <w:r w:rsidRPr="00350B58">
        <w:rPr>
          <w:rFonts w:ascii="Times New Roman" w:hAnsi="Times New Roman" w:cs="Times New Roman"/>
          <w:sz w:val="24"/>
          <w:szCs w:val="24"/>
        </w:rPr>
        <w:t>riefs</w:t>
      </w:r>
    </w:p>
    <w:p w14:paraId="6660266E" w14:textId="20169108" w:rsidR="009A0549" w:rsidRPr="00453E3A" w:rsidRDefault="009A0549" w:rsidP="00350B5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3E3A">
        <w:rPr>
          <w:rFonts w:ascii="Times New Roman" w:hAnsi="Times New Roman" w:cs="Times New Roman"/>
          <w:b/>
          <w:bCs/>
          <w:sz w:val="24"/>
          <w:szCs w:val="24"/>
        </w:rPr>
        <w:t>Equal Employment Opportunity Commission V. Abercrombie &amp; Fitch Stores</w:t>
      </w:r>
    </w:p>
    <w:p w14:paraId="3C59F356" w14:textId="4AA68C0D" w:rsidR="00D20A45" w:rsidRDefault="00993596" w:rsidP="00B61B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Pr="00B61BE3">
        <w:rPr>
          <w:rFonts w:ascii="Times New Roman" w:hAnsi="Times New Roman" w:cs="Times New Roman"/>
          <w:sz w:val="24"/>
          <w:szCs w:val="24"/>
        </w:rPr>
        <w:t xml:space="preserve">In the case </w:t>
      </w:r>
      <w:r w:rsidR="00E16F56">
        <w:rPr>
          <w:rFonts w:ascii="Times New Roman" w:hAnsi="Times New Roman" w:cs="Times New Roman"/>
          <w:sz w:val="24"/>
          <w:szCs w:val="24"/>
        </w:rPr>
        <w:t xml:space="preserve">of the </w:t>
      </w:r>
      <w:r w:rsidRPr="00B61BE3">
        <w:rPr>
          <w:rFonts w:ascii="Times New Roman" w:hAnsi="Times New Roman" w:cs="Times New Roman"/>
          <w:sz w:val="24"/>
          <w:szCs w:val="24"/>
        </w:rPr>
        <w:t>Equal Employment Opportunity Commission</w:t>
      </w:r>
      <w:r w:rsidR="00E16F56">
        <w:rPr>
          <w:rFonts w:ascii="Times New Roman" w:hAnsi="Times New Roman" w:cs="Times New Roman"/>
          <w:sz w:val="24"/>
          <w:szCs w:val="24"/>
        </w:rPr>
        <w:t>,</w:t>
      </w:r>
      <w:r w:rsidRPr="00B61BE3">
        <w:rPr>
          <w:rFonts w:ascii="Times New Roman" w:hAnsi="Times New Roman" w:cs="Times New Roman"/>
          <w:sz w:val="24"/>
          <w:szCs w:val="24"/>
        </w:rPr>
        <w:t xml:space="preserve"> V. Abercrombie &amp; Fitch Stores, Inc., Abercrombie &amp; Fitch Stores</w:t>
      </w:r>
      <w:r w:rsidR="00E16F56">
        <w:rPr>
          <w:rFonts w:ascii="Times New Roman" w:hAnsi="Times New Roman" w:cs="Times New Roman"/>
          <w:sz w:val="24"/>
          <w:szCs w:val="24"/>
        </w:rPr>
        <w:t>,</w:t>
      </w:r>
      <w:r w:rsidR="00596BCE" w:rsidRPr="00B61BE3">
        <w:rPr>
          <w:rFonts w:ascii="Times New Roman" w:hAnsi="Times New Roman" w:cs="Times New Roman"/>
          <w:sz w:val="24"/>
          <w:szCs w:val="24"/>
        </w:rPr>
        <w:t xml:space="preserve"> one </w:t>
      </w:r>
      <w:r w:rsidR="00E16F56">
        <w:rPr>
          <w:rFonts w:ascii="Times New Roman" w:hAnsi="Times New Roman" w:cs="Times New Roman"/>
          <w:sz w:val="24"/>
          <w:szCs w:val="24"/>
        </w:rPr>
        <w:t xml:space="preserve">of </w:t>
      </w:r>
      <w:r w:rsidR="00596BCE" w:rsidRPr="00B61BE3">
        <w:rPr>
          <w:rFonts w:ascii="Times New Roman" w:hAnsi="Times New Roman" w:cs="Times New Roman"/>
          <w:sz w:val="24"/>
          <w:szCs w:val="24"/>
        </w:rPr>
        <w:t>the retail countries</w:t>
      </w:r>
      <w:r w:rsidR="00E16F56">
        <w:rPr>
          <w:rFonts w:ascii="Times New Roman" w:hAnsi="Times New Roman" w:cs="Times New Roman"/>
          <w:sz w:val="24"/>
          <w:szCs w:val="24"/>
        </w:rPr>
        <w:t>,</w:t>
      </w:r>
      <w:r w:rsidR="00596BCE" w:rsidRPr="00B61BE3">
        <w:rPr>
          <w:rFonts w:ascii="Times New Roman" w:hAnsi="Times New Roman" w:cs="Times New Roman"/>
          <w:sz w:val="24"/>
          <w:szCs w:val="24"/>
        </w:rPr>
        <w:t xml:space="preserve"> failed to hire one of the applicants Samantha </w:t>
      </w:r>
      <w:proofErr w:type="spellStart"/>
      <w:r w:rsidR="00596BCE" w:rsidRPr="00B61BE3">
        <w:rPr>
          <w:rFonts w:ascii="Times New Roman" w:hAnsi="Times New Roman" w:cs="Times New Roman"/>
          <w:sz w:val="24"/>
          <w:szCs w:val="24"/>
        </w:rPr>
        <w:t>Elauf</w:t>
      </w:r>
      <w:proofErr w:type="spellEnd"/>
      <w:r w:rsidR="00E16F56">
        <w:rPr>
          <w:rFonts w:ascii="Times New Roman" w:hAnsi="Times New Roman" w:cs="Times New Roman"/>
          <w:sz w:val="24"/>
          <w:szCs w:val="24"/>
        </w:rPr>
        <w:t>. She</w:t>
      </w:r>
      <w:r w:rsidR="00596BCE" w:rsidRPr="00B61BE3">
        <w:rPr>
          <w:rFonts w:ascii="Times New Roman" w:hAnsi="Times New Roman" w:cs="Times New Roman"/>
          <w:sz w:val="24"/>
          <w:szCs w:val="24"/>
        </w:rPr>
        <w:t xml:space="preserve"> was a Muslim </w:t>
      </w:r>
      <w:r w:rsidR="00746840" w:rsidRPr="00B61BE3">
        <w:rPr>
          <w:rFonts w:ascii="Times New Roman" w:hAnsi="Times New Roman" w:cs="Times New Roman"/>
          <w:sz w:val="24"/>
          <w:szCs w:val="24"/>
        </w:rPr>
        <w:t xml:space="preserve">because of wearing </w:t>
      </w:r>
      <w:r w:rsidR="00E16F56">
        <w:rPr>
          <w:rFonts w:ascii="Times New Roman" w:hAnsi="Times New Roman" w:cs="Times New Roman"/>
          <w:sz w:val="24"/>
          <w:szCs w:val="24"/>
        </w:rPr>
        <w:t xml:space="preserve">a </w:t>
      </w:r>
      <w:r w:rsidR="00746840" w:rsidRPr="00B61BE3">
        <w:rPr>
          <w:rFonts w:ascii="Times New Roman" w:hAnsi="Times New Roman" w:cs="Times New Roman"/>
          <w:sz w:val="24"/>
          <w:szCs w:val="24"/>
        </w:rPr>
        <w:t>hijab, a headscarf.</w:t>
      </w:r>
      <w:r w:rsidR="007D44A8" w:rsidRPr="00B61BE3">
        <w:rPr>
          <w:rFonts w:ascii="Times New Roman" w:hAnsi="Times New Roman" w:cs="Times New Roman"/>
          <w:sz w:val="24"/>
          <w:szCs w:val="24"/>
        </w:rPr>
        <w:t xml:space="preserve"> </w:t>
      </w:r>
      <w:r w:rsidR="00596BCE" w:rsidRPr="00B61BE3">
        <w:rPr>
          <w:rFonts w:ascii="Times New Roman" w:hAnsi="Times New Roman" w:cs="Times New Roman"/>
          <w:sz w:val="24"/>
          <w:szCs w:val="24"/>
        </w:rPr>
        <w:t xml:space="preserve"> </w:t>
      </w:r>
      <w:r w:rsidR="00A016D6" w:rsidRPr="00B61BE3">
        <w:rPr>
          <w:rFonts w:ascii="Times New Roman" w:hAnsi="Times New Roman" w:cs="Times New Roman"/>
          <w:sz w:val="24"/>
          <w:szCs w:val="24"/>
        </w:rPr>
        <w:t xml:space="preserve">The company argued that her headscarf </w:t>
      </w:r>
      <w:r w:rsidR="00E16F56">
        <w:rPr>
          <w:rFonts w:ascii="Times New Roman" w:hAnsi="Times New Roman" w:cs="Times New Roman"/>
          <w:sz w:val="24"/>
          <w:szCs w:val="24"/>
        </w:rPr>
        <w:t>violated</w:t>
      </w:r>
      <w:r w:rsidR="00A016D6" w:rsidRPr="00B61BE3">
        <w:rPr>
          <w:rFonts w:ascii="Times New Roman" w:hAnsi="Times New Roman" w:cs="Times New Roman"/>
          <w:sz w:val="24"/>
          <w:szCs w:val="24"/>
        </w:rPr>
        <w:t xml:space="preserve"> </w:t>
      </w:r>
      <w:r w:rsidR="00E16F56">
        <w:rPr>
          <w:rFonts w:ascii="Times New Roman" w:hAnsi="Times New Roman" w:cs="Times New Roman"/>
          <w:sz w:val="24"/>
          <w:szCs w:val="24"/>
        </w:rPr>
        <w:t xml:space="preserve">the </w:t>
      </w:r>
      <w:r w:rsidR="00A016D6" w:rsidRPr="00B61BE3">
        <w:rPr>
          <w:rFonts w:ascii="Times New Roman" w:hAnsi="Times New Roman" w:cs="Times New Roman"/>
          <w:sz w:val="24"/>
          <w:szCs w:val="24"/>
        </w:rPr>
        <w:t>company</w:t>
      </w:r>
      <w:r w:rsidR="00E16F56">
        <w:rPr>
          <w:rFonts w:ascii="Times New Roman" w:hAnsi="Times New Roman" w:cs="Times New Roman"/>
          <w:sz w:val="24"/>
          <w:szCs w:val="24"/>
        </w:rPr>
        <w:t>'</w:t>
      </w:r>
      <w:r w:rsidR="00A016D6" w:rsidRPr="00B61BE3">
        <w:rPr>
          <w:rFonts w:ascii="Times New Roman" w:hAnsi="Times New Roman" w:cs="Times New Roman"/>
          <w:sz w:val="24"/>
          <w:szCs w:val="24"/>
        </w:rPr>
        <w:t xml:space="preserve">s Look Policy that governs the dressing of employees. </w:t>
      </w:r>
      <w:r w:rsidR="00B61BE3" w:rsidRPr="00B61BE3">
        <w:rPr>
          <w:rFonts w:ascii="Times New Roman" w:hAnsi="Times New Roman" w:cs="Times New Roman"/>
          <w:sz w:val="24"/>
          <w:szCs w:val="24"/>
        </w:rPr>
        <w:t xml:space="preserve">The Equal Employment Opportunity Commission (EEOC) took a claim to </w:t>
      </w:r>
      <w:r w:rsidR="00E16F56">
        <w:rPr>
          <w:rFonts w:ascii="Times New Roman" w:hAnsi="Times New Roman" w:cs="Times New Roman"/>
          <w:sz w:val="24"/>
          <w:szCs w:val="24"/>
        </w:rPr>
        <w:t xml:space="preserve">the </w:t>
      </w:r>
      <w:r w:rsidR="00B61BE3" w:rsidRPr="00B61BE3">
        <w:rPr>
          <w:rFonts w:ascii="Times New Roman" w:hAnsi="Times New Roman" w:cs="Times New Roman"/>
          <w:sz w:val="24"/>
          <w:szCs w:val="24"/>
        </w:rPr>
        <w:t xml:space="preserve">court stating that Abercrombie acted in violation of </w:t>
      </w:r>
      <w:r w:rsidRPr="00B61BE3">
        <w:rPr>
          <w:rFonts w:ascii="Times New Roman" w:hAnsi="Times New Roman" w:cs="Times New Roman"/>
          <w:sz w:val="24"/>
          <w:szCs w:val="24"/>
        </w:rPr>
        <w:t>Title VII of the Civil Rights Act of 1964</w:t>
      </w:r>
      <w:r w:rsidR="003D2A52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B61BE3">
        <w:rPr>
          <w:rFonts w:ascii="Times New Roman" w:hAnsi="Times New Roman" w:cs="Times New Roman"/>
          <w:sz w:val="24"/>
          <w:szCs w:val="24"/>
        </w:rPr>
        <w:t xml:space="preserve">. </w:t>
      </w:r>
      <w:r w:rsidR="00E01207">
        <w:rPr>
          <w:rFonts w:ascii="Times New Roman" w:hAnsi="Times New Roman" w:cs="Times New Roman"/>
          <w:sz w:val="24"/>
          <w:szCs w:val="24"/>
        </w:rPr>
        <w:t xml:space="preserve">The court </w:t>
      </w:r>
      <w:r w:rsidR="009171B5">
        <w:rPr>
          <w:rFonts w:ascii="Times New Roman" w:hAnsi="Times New Roman" w:cs="Times New Roman"/>
          <w:sz w:val="24"/>
          <w:szCs w:val="24"/>
        </w:rPr>
        <w:t>ruled</w:t>
      </w:r>
      <w:r w:rsidR="00E01207">
        <w:rPr>
          <w:rFonts w:ascii="Times New Roman" w:hAnsi="Times New Roman" w:cs="Times New Roman"/>
          <w:sz w:val="24"/>
          <w:szCs w:val="24"/>
        </w:rPr>
        <w:t xml:space="preserve"> in </w:t>
      </w:r>
      <w:r w:rsidR="009171B5">
        <w:rPr>
          <w:rFonts w:ascii="Times New Roman" w:hAnsi="Times New Roman" w:cs="Times New Roman"/>
          <w:sz w:val="24"/>
          <w:szCs w:val="24"/>
        </w:rPr>
        <w:t>favor</w:t>
      </w:r>
      <w:r w:rsidR="00E01207">
        <w:rPr>
          <w:rFonts w:ascii="Times New Roman" w:hAnsi="Times New Roman" w:cs="Times New Roman"/>
          <w:sz w:val="24"/>
          <w:szCs w:val="24"/>
        </w:rPr>
        <w:t xml:space="preserve"> of the </w:t>
      </w:r>
      <w:r w:rsidR="00E01207" w:rsidRPr="00B61BE3">
        <w:rPr>
          <w:rFonts w:ascii="Times New Roman" w:hAnsi="Times New Roman" w:cs="Times New Roman"/>
          <w:sz w:val="24"/>
          <w:szCs w:val="24"/>
        </w:rPr>
        <w:t>EEOC</w:t>
      </w:r>
      <w:r w:rsidR="00E01207">
        <w:rPr>
          <w:rFonts w:ascii="Times New Roman" w:hAnsi="Times New Roman" w:cs="Times New Roman"/>
          <w:sz w:val="24"/>
          <w:szCs w:val="24"/>
        </w:rPr>
        <w:t xml:space="preserve"> and awarded </w:t>
      </w:r>
      <w:proofErr w:type="spellStart"/>
      <w:r w:rsidR="00E01207">
        <w:rPr>
          <w:rFonts w:ascii="Times New Roman" w:hAnsi="Times New Roman" w:cs="Times New Roman"/>
          <w:sz w:val="24"/>
          <w:szCs w:val="24"/>
        </w:rPr>
        <w:t>Elauf</w:t>
      </w:r>
      <w:proofErr w:type="spellEnd"/>
      <w:r w:rsidR="00E01207">
        <w:rPr>
          <w:rFonts w:ascii="Times New Roman" w:hAnsi="Times New Roman" w:cs="Times New Roman"/>
          <w:sz w:val="24"/>
          <w:szCs w:val="24"/>
        </w:rPr>
        <w:t xml:space="preserve"> damages. </w:t>
      </w:r>
      <w:r w:rsidR="00AA738D">
        <w:rPr>
          <w:rFonts w:ascii="Times New Roman" w:hAnsi="Times New Roman" w:cs="Times New Roman"/>
          <w:sz w:val="24"/>
          <w:szCs w:val="24"/>
        </w:rPr>
        <w:t xml:space="preserve">The U.S Court of Appeals for the Tenth Circuit made reversed the judgment and </w:t>
      </w:r>
      <w:r w:rsidR="0060221E">
        <w:rPr>
          <w:rFonts w:ascii="Times New Roman" w:hAnsi="Times New Roman" w:cs="Times New Roman"/>
          <w:sz w:val="24"/>
          <w:szCs w:val="24"/>
        </w:rPr>
        <w:t xml:space="preserve">held that the ruling should have been made in favor of Abercrombie since there lacked an issue of </w:t>
      </w:r>
      <w:r w:rsidR="00E16F56">
        <w:rPr>
          <w:rFonts w:ascii="Times New Roman" w:hAnsi="Times New Roman" w:cs="Times New Roman"/>
          <w:sz w:val="24"/>
          <w:szCs w:val="24"/>
        </w:rPr>
        <w:t xml:space="preserve">the </w:t>
      </w:r>
      <w:r w:rsidR="0060221E">
        <w:rPr>
          <w:rFonts w:ascii="Times New Roman" w:hAnsi="Times New Roman" w:cs="Times New Roman"/>
          <w:sz w:val="24"/>
          <w:szCs w:val="24"/>
        </w:rPr>
        <w:t xml:space="preserve">fact that </w:t>
      </w:r>
      <w:proofErr w:type="spellStart"/>
      <w:r w:rsidR="0060221E">
        <w:rPr>
          <w:rFonts w:ascii="Times New Roman" w:hAnsi="Times New Roman" w:cs="Times New Roman"/>
          <w:sz w:val="24"/>
          <w:szCs w:val="24"/>
        </w:rPr>
        <w:t>Elauf</w:t>
      </w:r>
      <w:proofErr w:type="spellEnd"/>
      <w:r w:rsidR="0060221E">
        <w:rPr>
          <w:rFonts w:ascii="Times New Roman" w:hAnsi="Times New Roman" w:cs="Times New Roman"/>
          <w:sz w:val="24"/>
          <w:szCs w:val="24"/>
        </w:rPr>
        <w:t xml:space="preserve"> didn</w:t>
      </w:r>
      <w:r w:rsidR="00E16F56">
        <w:rPr>
          <w:rFonts w:ascii="Times New Roman" w:hAnsi="Times New Roman" w:cs="Times New Roman"/>
          <w:sz w:val="24"/>
          <w:szCs w:val="24"/>
        </w:rPr>
        <w:t>'</w:t>
      </w:r>
      <w:r w:rsidR="0060221E">
        <w:rPr>
          <w:rFonts w:ascii="Times New Roman" w:hAnsi="Times New Roman" w:cs="Times New Roman"/>
          <w:sz w:val="24"/>
          <w:szCs w:val="24"/>
        </w:rPr>
        <w:t>t inform her interviewer if she couldn</w:t>
      </w:r>
      <w:r w:rsidR="00E16F56">
        <w:rPr>
          <w:rFonts w:ascii="Times New Roman" w:hAnsi="Times New Roman" w:cs="Times New Roman"/>
          <w:sz w:val="24"/>
          <w:szCs w:val="24"/>
        </w:rPr>
        <w:t>'</w:t>
      </w:r>
      <w:r w:rsidR="0060221E">
        <w:rPr>
          <w:rFonts w:ascii="Times New Roman" w:hAnsi="Times New Roman" w:cs="Times New Roman"/>
          <w:sz w:val="24"/>
          <w:szCs w:val="24"/>
        </w:rPr>
        <w:t>t abide with the Look Policy</w:t>
      </w:r>
      <w:r w:rsidR="003D2A52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E05382">
        <w:rPr>
          <w:rFonts w:ascii="Times New Roman" w:hAnsi="Times New Roman" w:cs="Times New Roman"/>
          <w:sz w:val="24"/>
          <w:szCs w:val="24"/>
        </w:rPr>
        <w:t xml:space="preserve">. </w:t>
      </w:r>
      <w:r w:rsidR="00D20A45">
        <w:rPr>
          <w:rFonts w:ascii="Times New Roman" w:hAnsi="Times New Roman" w:cs="Times New Roman"/>
          <w:sz w:val="24"/>
          <w:szCs w:val="24"/>
        </w:rPr>
        <w:tab/>
      </w:r>
    </w:p>
    <w:p w14:paraId="0B849458" w14:textId="46009E3A" w:rsidR="00D20A45" w:rsidRDefault="00D20A45" w:rsidP="00B61B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another instance, </w:t>
      </w:r>
      <w:proofErr w:type="spellStart"/>
      <w:r w:rsidR="00B6341D">
        <w:rPr>
          <w:rFonts w:ascii="Times New Roman" w:hAnsi="Times New Roman" w:cs="Times New Roman"/>
          <w:sz w:val="24"/>
          <w:szCs w:val="24"/>
        </w:rPr>
        <w:t>Elauf</w:t>
      </w:r>
      <w:proofErr w:type="spellEnd"/>
      <w:r w:rsidR="00B6341D">
        <w:rPr>
          <w:rFonts w:ascii="Times New Roman" w:hAnsi="Times New Roman" w:cs="Times New Roman"/>
          <w:sz w:val="24"/>
          <w:szCs w:val="24"/>
        </w:rPr>
        <w:t xml:space="preserve"> faces discrimination</w:t>
      </w:r>
      <w:r w:rsidR="00E16F56">
        <w:rPr>
          <w:rFonts w:ascii="Times New Roman" w:hAnsi="Times New Roman" w:cs="Times New Roman"/>
          <w:sz w:val="24"/>
          <w:szCs w:val="24"/>
        </w:rPr>
        <w:t>,</w:t>
      </w:r>
      <w:r w:rsidR="001277FB">
        <w:rPr>
          <w:rFonts w:ascii="Times New Roman" w:hAnsi="Times New Roman" w:cs="Times New Roman"/>
          <w:sz w:val="24"/>
          <w:szCs w:val="24"/>
        </w:rPr>
        <w:t xml:space="preserve"> and the </w:t>
      </w:r>
      <w:r w:rsidR="00C03E31">
        <w:rPr>
          <w:rFonts w:ascii="Times New Roman" w:hAnsi="Times New Roman" w:cs="Times New Roman"/>
          <w:sz w:val="24"/>
          <w:szCs w:val="24"/>
        </w:rPr>
        <w:t xml:space="preserve">defendant </w:t>
      </w:r>
      <w:r w:rsidR="001277FB">
        <w:rPr>
          <w:rFonts w:ascii="Times New Roman" w:hAnsi="Times New Roman" w:cs="Times New Roman"/>
          <w:sz w:val="24"/>
          <w:szCs w:val="24"/>
        </w:rPr>
        <w:t>mocks her religious beliefs. I</w:t>
      </w:r>
      <w:r w:rsidR="008C6AEB">
        <w:rPr>
          <w:rFonts w:ascii="Times New Roman" w:hAnsi="Times New Roman" w:cs="Times New Roman"/>
          <w:sz w:val="24"/>
          <w:szCs w:val="24"/>
        </w:rPr>
        <w:t xml:space="preserve">n another case, the </w:t>
      </w:r>
      <w:r w:rsidR="007E57C1">
        <w:rPr>
          <w:rFonts w:ascii="Times New Roman" w:hAnsi="Times New Roman" w:cs="Times New Roman"/>
          <w:sz w:val="24"/>
          <w:szCs w:val="24"/>
        </w:rPr>
        <w:t xml:space="preserve">defendant imposes different working requirements on </w:t>
      </w:r>
      <w:proofErr w:type="spellStart"/>
      <w:r w:rsidR="007E57C1">
        <w:rPr>
          <w:rFonts w:ascii="Times New Roman" w:hAnsi="Times New Roman" w:cs="Times New Roman"/>
          <w:sz w:val="24"/>
          <w:szCs w:val="24"/>
        </w:rPr>
        <w:t>Elauf</w:t>
      </w:r>
      <w:proofErr w:type="spellEnd"/>
      <w:r w:rsidR="00EF2C17">
        <w:rPr>
          <w:rFonts w:ascii="Times New Roman" w:hAnsi="Times New Roman" w:cs="Times New Roman"/>
          <w:sz w:val="24"/>
          <w:szCs w:val="24"/>
        </w:rPr>
        <w:t xml:space="preserve"> because </w:t>
      </w:r>
      <w:r w:rsidR="00EF2C17">
        <w:rPr>
          <w:rFonts w:ascii="Times New Roman" w:hAnsi="Times New Roman" w:cs="Times New Roman"/>
          <w:sz w:val="24"/>
          <w:szCs w:val="24"/>
        </w:rPr>
        <w:lastRenderedPageBreak/>
        <w:t xml:space="preserve">she is a </w:t>
      </w:r>
      <w:r w:rsidR="00802E45">
        <w:rPr>
          <w:rFonts w:ascii="Times New Roman" w:hAnsi="Times New Roman" w:cs="Times New Roman"/>
          <w:sz w:val="24"/>
          <w:szCs w:val="24"/>
        </w:rPr>
        <w:t>Muslim</w:t>
      </w:r>
      <w:r w:rsidR="00EF2C17">
        <w:rPr>
          <w:rFonts w:ascii="Times New Roman" w:hAnsi="Times New Roman" w:cs="Times New Roman"/>
          <w:sz w:val="24"/>
          <w:szCs w:val="24"/>
        </w:rPr>
        <w:t xml:space="preserve">. </w:t>
      </w:r>
      <w:r w:rsidR="00AB4E43">
        <w:rPr>
          <w:rFonts w:ascii="Times New Roman" w:hAnsi="Times New Roman" w:cs="Times New Roman"/>
          <w:sz w:val="24"/>
          <w:szCs w:val="24"/>
        </w:rPr>
        <w:t xml:space="preserve">This scenario can exist in the facts that the company would have acted in violation of </w:t>
      </w:r>
      <w:r w:rsidR="00AB4E43" w:rsidRPr="00B61BE3">
        <w:rPr>
          <w:rFonts w:ascii="Times New Roman" w:hAnsi="Times New Roman" w:cs="Times New Roman"/>
          <w:sz w:val="24"/>
          <w:szCs w:val="24"/>
        </w:rPr>
        <w:t>Title VII of the Civil Rights Act of 1964</w:t>
      </w:r>
      <w:r w:rsidR="00AB4E43">
        <w:rPr>
          <w:rFonts w:ascii="Times New Roman" w:hAnsi="Times New Roman" w:cs="Times New Roman"/>
          <w:sz w:val="24"/>
          <w:szCs w:val="24"/>
        </w:rPr>
        <w:t xml:space="preserve"> by discriminating </w:t>
      </w:r>
      <w:r w:rsidR="00E16F56">
        <w:rPr>
          <w:rFonts w:ascii="Times New Roman" w:hAnsi="Times New Roman" w:cs="Times New Roman"/>
          <w:sz w:val="24"/>
          <w:szCs w:val="24"/>
        </w:rPr>
        <w:t xml:space="preserve">against </w:t>
      </w:r>
      <w:r w:rsidR="00AB4E43">
        <w:rPr>
          <w:rFonts w:ascii="Times New Roman" w:hAnsi="Times New Roman" w:cs="Times New Roman"/>
          <w:sz w:val="24"/>
          <w:szCs w:val="24"/>
        </w:rPr>
        <w:t>the employee through due to her religious affiliation</w:t>
      </w:r>
      <w:r w:rsidR="0039258A">
        <w:rPr>
          <w:rFonts w:ascii="Times New Roman" w:hAnsi="Times New Roman" w:cs="Times New Roman"/>
          <w:sz w:val="24"/>
          <w:szCs w:val="24"/>
        </w:rPr>
        <w:t xml:space="preserve">. The </w:t>
      </w:r>
      <w:r w:rsidR="001E3715">
        <w:rPr>
          <w:rFonts w:ascii="Times New Roman" w:hAnsi="Times New Roman" w:cs="Times New Roman"/>
          <w:sz w:val="24"/>
          <w:szCs w:val="24"/>
        </w:rPr>
        <w:t>ruling</w:t>
      </w:r>
      <w:r w:rsidR="0039258A">
        <w:rPr>
          <w:rFonts w:ascii="Times New Roman" w:hAnsi="Times New Roman" w:cs="Times New Roman"/>
          <w:sz w:val="24"/>
          <w:szCs w:val="24"/>
        </w:rPr>
        <w:t xml:space="preserve"> should be done in favor of the employee and award her damages. </w:t>
      </w:r>
    </w:p>
    <w:p w14:paraId="3865AC16" w14:textId="2F87A56E" w:rsidR="00D357B9" w:rsidRPr="00020973" w:rsidRDefault="00E76DB4" w:rsidP="00020973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/>
        </w:rPr>
      </w:pPr>
      <w:r w:rsidRPr="00E76DB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/>
        </w:rPr>
        <w:t>Meritor Savings Bank v</w:t>
      </w:r>
      <w:r w:rsidRPr="00E76DB4">
        <w:rPr>
          <w:rFonts w:ascii="Times New Roman" w:eastAsia="Times New Roman" w:hAnsi="Times New Roman" w:cs="Times New Roman"/>
          <w:color w:val="222222"/>
          <w:sz w:val="24"/>
          <w:szCs w:val="24"/>
          <w:lang/>
        </w:rPr>
        <w:t>. </w:t>
      </w:r>
      <w:r w:rsidRPr="00E76DB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/>
        </w:rPr>
        <w:t>Vinson</w:t>
      </w:r>
    </w:p>
    <w:p w14:paraId="46B3D7A5" w14:textId="1AAB9376" w:rsidR="00020973" w:rsidRDefault="00020973" w:rsidP="0002097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>This legal case by the U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.S.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supreme court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which made its </w:t>
      </w:r>
      <w:r w:rsidR="00E477FC"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>ruling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on June 19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,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1986, stated that sexual harassment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which leads to a hostile working </w:t>
      </w:r>
      <w:r w:rsidR="00E477FC"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>environment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goes against Title </w:t>
      </w:r>
      <w:r w:rsidR="00E76DB4" w:rsidRPr="00E76DB4">
        <w:rPr>
          <w:rFonts w:ascii="Times New Roman" w:eastAsia="Times New Roman" w:hAnsi="Times New Roman" w:cs="Times New Roman"/>
          <w:color w:val="222222"/>
          <w:sz w:val="24"/>
          <w:szCs w:val="24"/>
          <w:lang/>
        </w:rPr>
        <w:t>Title VII of the Civil Rights Act of 1964,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which illegalizes discrimination on 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>sexual basis by employers</w:t>
      </w:r>
      <w:r w:rsidR="003D2A52">
        <w:rPr>
          <w:rStyle w:val="FootnoteReference"/>
          <w:rFonts w:ascii="Times New Roman" w:eastAsia="Times New Roman" w:hAnsi="Times New Roman" w:cs="Times New Roman"/>
          <w:color w:val="222222"/>
          <w:sz w:val="24"/>
          <w:szCs w:val="24"/>
        </w:rPr>
        <w:footnoteReference w:id="3"/>
      </w:r>
      <w:r w:rsidRPr="000209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490586BF" w14:textId="2448B60E" w:rsidR="00AE4D16" w:rsidRDefault="00C9218C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 w:rsidR="002957CC">
        <w:rPr>
          <w:rFonts w:ascii="Times New Roman" w:eastAsia="Times New Roman" w:hAnsi="Times New Roman" w:cs="Times New Roman"/>
          <w:color w:val="222222"/>
          <w:sz w:val="24"/>
          <w:szCs w:val="24"/>
        </w:rPr>
        <w:t>Me-Too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ovement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which gained fame in 2019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has led to the accusations of 250 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influentia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 individuals in the U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.S.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CEOs, politicians and celebrities and other prominent people. They are subje</w:t>
      </w:r>
      <w:r w:rsidR="00E701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ct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to sexual misconduct, </w:t>
      </w:r>
      <w:r w:rsidR="00E70123">
        <w:rPr>
          <w:rFonts w:ascii="Times New Roman" w:eastAsia="Times New Roman" w:hAnsi="Times New Roman" w:cs="Times New Roman"/>
          <w:color w:val="222222"/>
          <w:sz w:val="24"/>
          <w:szCs w:val="24"/>
        </w:rPr>
        <w:t>assault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and harassment. </w:t>
      </w:r>
      <w:r w:rsidR="00E70123">
        <w:rPr>
          <w:rFonts w:ascii="Times New Roman" w:eastAsia="Times New Roman" w:hAnsi="Times New Roman" w:cs="Times New Roman"/>
          <w:color w:val="222222"/>
          <w:sz w:val="24"/>
          <w:szCs w:val="24"/>
        </w:rPr>
        <w:t>In the list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E701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24503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Harvey Weinstein is accused of workplace sexual assaults and harassment. </w:t>
      </w:r>
      <w:r w:rsidR="00A21CF1">
        <w:rPr>
          <w:rFonts w:ascii="Times New Roman" w:eastAsia="Times New Roman" w:hAnsi="Times New Roman" w:cs="Times New Roman"/>
          <w:color w:val="222222"/>
          <w:sz w:val="24"/>
          <w:szCs w:val="24"/>
        </w:rPr>
        <w:t>On February 24</w:t>
      </w:r>
      <w:r w:rsidR="00A21CF1" w:rsidRPr="00A21CF1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="00A21C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Harvey was found guilty 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of</w:t>
      </w:r>
      <w:r w:rsidR="00A21C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5483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criminal assault act and rape. </w:t>
      </w:r>
      <w:r w:rsidR="00CF354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judge sentenced him with 23 years in prison. </w:t>
      </w:r>
      <w:r w:rsidR="00BD3F4B">
        <w:rPr>
          <w:rFonts w:ascii="Times New Roman" w:eastAsia="Times New Roman" w:hAnsi="Times New Roman" w:cs="Times New Roman"/>
          <w:color w:val="222222"/>
          <w:sz w:val="24"/>
          <w:szCs w:val="24"/>
        </w:rPr>
        <w:t>This was a landmark of assault acts in the workplace</w:t>
      </w:r>
      <w:r w:rsidR="003D2A52">
        <w:rPr>
          <w:rStyle w:val="FootnoteReference"/>
          <w:rFonts w:ascii="Times New Roman" w:eastAsia="Times New Roman" w:hAnsi="Times New Roman" w:cs="Times New Roman"/>
          <w:color w:val="222222"/>
          <w:sz w:val="24"/>
          <w:szCs w:val="24"/>
        </w:rPr>
        <w:footnoteReference w:id="4"/>
      </w:r>
      <w:r w:rsidR="00BD3F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14:paraId="35E919D1" w14:textId="2908F5FE" w:rsidR="00B65401" w:rsidRDefault="00B65401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The rape act by Harvey was severe enough</w:t>
      </w:r>
      <w:r w:rsidR="00D70D1B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it doesn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 require to be pervasive. </w:t>
      </w:r>
      <w:r w:rsidR="00FA5E0E">
        <w:rPr>
          <w:rFonts w:ascii="Times New Roman" w:eastAsia="Times New Roman" w:hAnsi="Times New Roman" w:cs="Times New Roman"/>
          <w:color w:val="222222"/>
          <w:sz w:val="24"/>
          <w:szCs w:val="24"/>
        </w:rPr>
        <w:t>The sexual abuse charges he was charged with didn</w:t>
      </w:r>
      <w:r w:rsidR="00E16F56">
        <w:rPr>
          <w:rFonts w:ascii="Times New Roman" w:eastAsia="Times New Roman" w:hAnsi="Times New Roman" w:cs="Times New Roman"/>
          <w:color w:val="222222"/>
          <w:sz w:val="24"/>
          <w:szCs w:val="24"/>
        </w:rPr>
        <w:t>'</w:t>
      </w:r>
      <w:r w:rsidR="00FA5E0E">
        <w:rPr>
          <w:rFonts w:ascii="Times New Roman" w:eastAsia="Times New Roman" w:hAnsi="Times New Roman" w:cs="Times New Roman"/>
          <w:color w:val="222222"/>
          <w:sz w:val="24"/>
          <w:szCs w:val="24"/>
        </w:rPr>
        <w:t>t prove severity</w:t>
      </w:r>
      <w:r w:rsidR="00D70D1B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FA5E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</w:t>
      </w:r>
      <w:r w:rsidR="001E18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 its repeated occurrence </w:t>
      </w:r>
      <w:r w:rsidR="009A054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on co-workers made it pervasive, thus meeting the nexus between severity and pervasiveness. </w:t>
      </w:r>
    </w:p>
    <w:p w14:paraId="3CDC1F9C" w14:textId="63B57125" w:rsidR="0084450D" w:rsidRDefault="0084450D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2C2919A" w14:textId="3D588FC5" w:rsidR="0084450D" w:rsidRDefault="0084450D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99055B5" w14:textId="0134ABC4" w:rsidR="0084450D" w:rsidRDefault="0084450D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CAE3BB8" w14:textId="3FBF2621" w:rsidR="0084450D" w:rsidRDefault="0084450D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32699D4" w14:textId="1AE82BB1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E0D853" w14:textId="67D7DCBD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F3C30C6" w14:textId="23280E46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2B84DF3" w14:textId="039337CD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1D062C1" w14:textId="72695130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D5C9ECA" w14:textId="75448B10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197E34A" w14:textId="1AF77F1A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3D3CD88" w14:textId="0F80A005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487897A" w14:textId="6EB1E6DB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9F26216" w14:textId="22A9A9A8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EEB9CE3" w14:textId="77777777" w:rsidR="007C6B39" w:rsidRDefault="007C6B39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4F47D4D" w14:textId="1277EB63" w:rsidR="0084450D" w:rsidRDefault="0084450D" w:rsidP="00E7012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EF982D6" w14:textId="5ED49EE3" w:rsidR="0084450D" w:rsidRDefault="0084450D" w:rsidP="0084450D">
      <w:pPr>
        <w:shd w:val="clear" w:color="auto" w:fill="FFFFFF"/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445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lastRenderedPageBreak/>
        <w:t>Work Cited</w:t>
      </w:r>
    </w:p>
    <w:p w14:paraId="44EE5936" w14:textId="77777777" w:rsidR="00073581" w:rsidRPr="00214F5B" w:rsidRDefault="00073581" w:rsidP="000735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4F5B">
        <w:rPr>
          <w:rFonts w:ascii="Times New Roman" w:hAnsi="Times New Roman" w:cs="Times New Roman"/>
          <w:sz w:val="24"/>
          <w:szCs w:val="24"/>
        </w:rPr>
        <w:t xml:space="preserve">Bachman, Eric. "What Does The Harvey Weinstein Sexual Assault Verdict Mean For Your Workplace?". Forbes, 2020, </w:t>
      </w:r>
      <w:hyperlink r:id="rId7" w:history="1">
        <w:r w:rsidRPr="00214F5B">
          <w:rPr>
            <w:rStyle w:val="Hyperlink"/>
            <w:rFonts w:ascii="Times New Roman" w:hAnsi="Times New Roman" w:cs="Times New Roman"/>
            <w:sz w:val="24"/>
            <w:szCs w:val="24"/>
          </w:rPr>
          <w:t>https://www.forbes.com/sites/ericbachman/2020/03/02/what-does-the-harvey-weinstein-sexual-assault-verdict-mean-for-your-workplace/#518b4fe4e3d5</w:t>
        </w:r>
      </w:hyperlink>
      <w:r w:rsidRPr="00214F5B">
        <w:rPr>
          <w:rFonts w:ascii="Times New Roman" w:hAnsi="Times New Roman" w:cs="Times New Roman"/>
          <w:sz w:val="24"/>
          <w:szCs w:val="24"/>
        </w:rPr>
        <w:t>.</w:t>
      </w:r>
    </w:p>
    <w:p w14:paraId="06E14184" w14:textId="77777777" w:rsidR="00073581" w:rsidRPr="00214F5B" w:rsidRDefault="00073581" w:rsidP="000735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4F5B">
        <w:rPr>
          <w:rFonts w:ascii="Times New Roman" w:hAnsi="Times New Roman" w:cs="Times New Roman"/>
          <w:sz w:val="24"/>
          <w:szCs w:val="24"/>
        </w:rPr>
        <w:t xml:space="preserve">International </w:t>
      </w:r>
      <w:proofErr w:type="spellStart"/>
      <w:r w:rsidRPr="00214F5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214F5B">
        <w:rPr>
          <w:rFonts w:ascii="Times New Roman" w:hAnsi="Times New Roman" w:cs="Times New Roman"/>
          <w:sz w:val="24"/>
          <w:szCs w:val="24"/>
        </w:rPr>
        <w:t xml:space="preserve"> Law Reports Online, Editors. "UNITED STATES OF AMERICA: Federal Supreme Court Equal Employment Opportunity Commission v. Abercrombie &amp; Fitch Stores, Inc. 135 S. Ct. 2028 (2015)." International </w:t>
      </w:r>
      <w:proofErr w:type="spellStart"/>
      <w:r w:rsidRPr="00214F5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214F5B">
        <w:rPr>
          <w:rFonts w:ascii="Times New Roman" w:hAnsi="Times New Roman" w:cs="Times New Roman"/>
          <w:sz w:val="24"/>
          <w:szCs w:val="24"/>
        </w:rPr>
        <w:t xml:space="preserve"> Law Reports Online 35.1: 151-156.</w:t>
      </w:r>
    </w:p>
    <w:p w14:paraId="0A9B10B7" w14:textId="77777777" w:rsidR="00073581" w:rsidRPr="00214F5B" w:rsidRDefault="00073581" w:rsidP="000735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4F5B">
        <w:rPr>
          <w:rFonts w:ascii="Times New Roman" w:hAnsi="Times New Roman" w:cs="Times New Roman"/>
          <w:sz w:val="24"/>
          <w:szCs w:val="24"/>
        </w:rPr>
        <w:t>Selden, Janet. "Employer Liability for Hostile Environment Sexual Harassment, Meritor Savings Bank, FSB v. Vinson." Howard LJ 31 (1988): 51.</w:t>
      </w:r>
    </w:p>
    <w:p w14:paraId="1DE04AAD" w14:textId="77777777" w:rsidR="0084450D" w:rsidRPr="0084450D" w:rsidRDefault="0084450D" w:rsidP="0084450D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184761B8" w14:textId="77777777" w:rsidR="00E477FC" w:rsidRPr="00020973" w:rsidRDefault="00E477FC" w:rsidP="00020973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967A642" w14:textId="77777777" w:rsidR="00E76DB4" w:rsidRDefault="00E76DB4" w:rsidP="00B61B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BBED23" w14:textId="0F18C172" w:rsidR="00993596" w:rsidRPr="00350B58" w:rsidRDefault="00993596" w:rsidP="00993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93596" w:rsidRPr="00350B5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BAFAEE" w14:textId="77777777" w:rsidR="00CA1DEB" w:rsidRDefault="00CA1DEB" w:rsidP="007A2AD3">
      <w:pPr>
        <w:spacing w:after="0" w:line="240" w:lineRule="auto"/>
      </w:pPr>
      <w:r>
        <w:separator/>
      </w:r>
    </w:p>
  </w:endnote>
  <w:endnote w:type="continuationSeparator" w:id="0">
    <w:p w14:paraId="4CB06E22" w14:textId="77777777" w:rsidR="00CA1DEB" w:rsidRDefault="00CA1DEB" w:rsidP="007A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D86DF" w14:textId="77777777" w:rsidR="00CA1DEB" w:rsidRDefault="00CA1DEB" w:rsidP="007A2AD3">
      <w:pPr>
        <w:spacing w:after="0" w:line="240" w:lineRule="auto"/>
      </w:pPr>
      <w:r>
        <w:separator/>
      </w:r>
    </w:p>
  </w:footnote>
  <w:footnote w:type="continuationSeparator" w:id="0">
    <w:p w14:paraId="2BADC150" w14:textId="77777777" w:rsidR="00CA1DEB" w:rsidRDefault="00CA1DEB" w:rsidP="007A2AD3">
      <w:pPr>
        <w:spacing w:after="0" w:line="240" w:lineRule="auto"/>
      </w:pPr>
      <w:r>
        <w:continuationSeparator/>
      </w:r>
    </w:p>
  </w:footnote>
  <w:footnote w:id="1">
    <w:p w14:paraId="4AB79DD4" w14:textId="566478CD" w:rsidR="003D2A52" w:rsidRPr="003D2A52" w:rsidRDefault="003D2A52" w:rsidP="003D2A5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214F5B">
        <w:rPr>
          <w:rFonts w:ascii="Times New Roman" w:hAnsi="Times New Roman" w:cs="Times New Roman"/>
          <w:sz w:val="20"/>
          <w:szCs w:val="20"/>
        </w:rPr>
        <w:t>Selden, Janet. "Employer Liability for Hostile Environment Sexual Harassment, Meritor Savings Bank, FSB v. Vinson." Howard LJ 31 (1988): 51.</w:t>
      </w:r>
    </w:p>
  </w:footnote>
  <w:footnote w:id="2">
    <w:p w14:paraId="369306BA" w14:textId="6B52DA19" w:rsidR="003D2A52" w:rsidRPr="00214F5B" w:rsidRDefault="003D2A52" w:rsidP="003D2A5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Ibid 1</w:t>
      </w:r>
    </w:p>
    <w:p w14:paraId="7D609AC3" w14:textId="4175D128" w:rsidR="003D2A52" w:rsidRDefault="003D2A52">
      <w:pPr>
        <w:pStyle w:val="FootnoteText"/>
      </w:pPr>
    </w:p>
  </w:footnote>
  <w:footnote w:id="3">
    <w:p w14:paraId="033382EF" w14:textId="06C96A8F" w:rsidR="003D2A52" w:rsidRPr="003D2A52" w:rsidRDefault="003D2A52" w:rsidP="003D2A5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214F5B">
        <w:rPr>
          <w:rFonts w:ascii="Times New Roman" w:hAnsi="Times New Roman" w:cs="Times New Roman"/>
          <w:sz w:val="20"/>
          <w:szCs w:val="20"/>
        </w:rPr>
        <w:t xml:space="preserve">International </w:t>
      </w:r>
      <w:proofErr w:type="spellStart"/>
      <w:r w:rsidRPr="00214F5B">
        <w:rPr>
          <w:rFonts w:ascii="Times New Roman" w:hAnsi="Times New Roman" w:cs="Times New Roman"/>
          <w:sz w:val="20"/>
          <w:szCs w:val="20"/>
        </w:rPr>
        <w:t>Labour</w:t>
      </w:r>
      <w:proofErr w:type="spellEnd"/>
      <w:r w:rsidRPr="00214F5B">
        <w:rPr>
          <w:rFonts w:ascii="Times New Roman" w:hAnsi="Times New Roman" w:cs="Times New Roman"/>
          <w:sz w:val="20"/>
          <w:szCs w:val="20"/>
        </w:rPr>
        <w:t xml:space="preserve"> Law Reports Online, Editors. "UNITED STATES OF AMERICA: Federal Supreme Court Equal Employment Opportunity Commission v. Abercrombie &amp; Fitch Stores, Inc. 135 S. Ct. 2028 (2015)." International </w:t>
      </w:r>
      <w:proofErr w:type="spellStart"/>
      <w:r w:rsidRPr="00214F5B">
        <w:rPr>
          <w:rFonts w:ascii="Times New Roman" w:hAnsi="Times New Roman" w:cs="Times New Roman"/>
          <w:sz w:val="20"/>
          <w:szCs w:val="20"/>
        </w:rPr>
        <w:t>Labour</w:t>
      </w:r>
      <w:proofErr w:type="spellEnd"/>
      <w:r w:rsidRPr="00214F5B">
        <w:rPr>
          <w:rFonts w:ascii="Times New Roman" w:hAnsi="Times New Roman" w:cs="Times New Roman"/>
          <w:sz w:val="20"/>
          <w:szCs w:val="20"/>
        </w:rPr>
        <w:t xml:space="preserve"> Law Reports Online 35.1: 151-156.</w:t>
      </w:r>
    </w:p>
  </w:footnote>
  <w:footnote w:id="4">
    <w:p w14:paraId="46E0A494" w14:textId="77777777" w:rsidR="003D2A52" w:rsidRPr="00214F5B" w:rsidRDefault="003D2A52" w:rsidP="003D2A5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214F5B">
        <w:rPr>
          <w:rFonts w:ascii="Times New Roman" w:hAnsi="Times New Roman" w:cs="Times New Roman"/>
          <w:sz w:val="20"/>
          <w:szCs w:val="20"/>
        </w:rPr>
        <w:t xml:space="preserve">Bachman, Eric. "What Does The Harvey Weinstein Sexual Assault Verdict Mean For Your Workplace?". Forbes, 2020, </w:t>
      </w:r>
      <w:hyperlink r:id="rId1" w:history="1">
        <w:r w:rsidRPr="00214F5B">
          <w:rPr>
            <w:rStyle w:val="Hyperlink"/>
            <w:rFonts w:ascii="Times New Roman" w:hAnsi="Times New Roman" w:cs="Times New Roman"/>
            <w:sz w:val="20"/>
            <w:szCs w:val="20"/>
          </w:rPr>
          <w:t>https://www.forbes.com/sites/ericbachman/2020/03/02/what-does-the-harvey-weinstein-sexual-assault-verdict-mean-for-your-workplace/#518b4fe4e3d5</w:t>
        </w:r>
      </w:hyperlink>
      <w:r w:rsidRPr="00214F5B">
        <w:rPr>
          <w:rFonts w:ascii="Times New Roman" w:hAnsi="Times New Roman" w:cs="Times New Roman"/>
          <w:sz w:val="20"/>
          <w:szCs w:val="20"/>
        </w:rPr>
        <w:t>.</w:t>
      </w:r>
    </w:p>
    <w:p w14:paraId="0F86EEC7" w14:textId="3316A51F" w:rsidR="003D2A52" w:rsidRDefault="003D2A5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381DBE" w14:textId="77601E9A" w:rsidR="007A2AD3" w:rsidRPr="007A2AD3" w:rsidRDefault="007A2AD3" w:rsidP="007A2AD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tab/>
    </w:r>
    <w:r w:rsidRPr="007A2AD3">
      <w:rPr>
        <w:rFonts w:ascii="Times New Roman" w:hAnsi="Times New Roman" w:cs="Times New Roman"/>
        <w:sz w:val="24"/>
        <w:szCs w:val="24"/>
      </w:rPr>
      <w:tab/>
      <w:t xml:space="preserve">Surname </w:t>
    </w:r>
    <w:r w:rsidRPr="007A2AD3">
      <w:rPr>
        <w:rFonts w:ascii="Times New Roman" w:hAnsi="Times New Roman" w:cs="Times New Roman"/>
        <w:sz w:val="24"/>
        <w:szCs w:val="24"/>
      </w:rPr>
      <w:fldChar w:fldCharType="begin"/>
    </w:r>
    <w:r w:rsidRPr="007A2AD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A2AD3">
      <w:rPr>
        <w:rFonts w:ascii="Times New Roman" w:hAnsi="Times New Roman" w:cs="Times New Roman"/>
        <w:sz w:val="24"/>
        <w:szCs w:val="24"/>
      </w:rPr>
      <w:fldChar w:fldCharType="separate"/>
    </w:r>
    <w:r w:rsidRPr="007A2AD3">
      <w:rPr>
        <w:rFonts w:ascii="Times New Roman" w:hAnsi="Times New Roman" w:cs="Times New Roman"/>
        <w:noProof/>
        <w:sz w:val="24"/>
        <w:szCs w:val="24"/>
      </w:rPr>
      <w:t>1</w:t>
    </w:r>
    <w:r w:rsidRPr="007A2AD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A0MDQyNDQ0MLc0MbdQ0lEKTi0uzszPAykwrAUAT6sMOCwAAAA="/>
  </w:docVars>
  <w:rsids>
    <w:rsidRoot w:val="00715D19"/>
    <w:rsid w:val="00020973"/>
    <w:rsid w:val="00073581"/>
    <w:rsid w:val="001277FB"/>
    <w:rsid w:val="001E1830"/>
    <w:rsid w:val="001E3715"/>
    <w:rsid w:val="00245037"/>
    <w:rsid w:val="002957CC"/>
    <w:rsid w:val="00347E7C"/>
    <w:rsid w:val="00350B58"/>
    <w:rsid w:val="0039258A"/>
    <w:rsid w:val="003D2A52"/>
    <w:rsid w:val="003F3FA0"/>
    <w:rsid w:val="00453E3A"/>
    <w:rsid w:val="00596BCE"/>
    <w:rsid w:val="005A6C8D"/>
    <w:rsid w:val="005C53A1"/>
    <w:rsid w:val="005F53FD"/>
    <w:rsid w:val="0060221E"/>
    <w:rsid w:val="007158E4"/>
    <w:rsid w:val="00715D19"/>
    <w:rsid w:val="00746840"/>
    <w:rsid w:val="007A2AD3"/>
    <w:rsid w:val="007C6B39"/>
    <w:rsid w:val="007D44A8"/>
    <w:rsid w:val="007E57C1"/>
    <w:rsid w:val="00802E45"/>
    <w:rsid w:val="0084450D"/>
    <w:rsid w:val="008C6AEB"/>
    <w:rsid w:val="0091357E"/>
    <w:rsid w:val="009171B5"/>
    <w:rsid w:val="00993596"/>
    <w:rsid w:val="009A0549"/>
    <w:rsid w:val="00A016D6"/>
    <w:rsid w:val="00A21CF1"/>
    <w:rsid w:val="00AA738D"/>
    <w:rsid w:val="00AB33C7"/>
    <w:rsid w:val="00AB4E43"/>
    <w:rsid w:val="00AE4D16"/>
    <w:rsid w:val="00B54831"/>
    <w:rsid w:val="00B61BE3"/>
    <w:rsid w:val="00B6341D"/>
    <w:rsid w:val="00B65401"/>
    <w:rsid w:val="00B8138E"/>
    <w:rsid w:val="00BD3F4B"/>
    <w:rsid w:val="00C03E31"/>
    <w:rsid w:val="00C9218C"/>
    <w:rsid w:val="00CA1DEB"/>
    <w:rsid w:val="00CF3543"/>
    <w:rsid w:val="00D20A45"/>
    <w:rsid w:val="00D357B9"/>
    <w:rsid w:val="00D70D1B"/>
    <w:rsid w:val="00DC38F4"/>
    <w:rsid w:val="00E01207"/>
    <w:rsid w:val="00E05382"/>
    <w:rsid w:val="00E16F56"/>
    <w:rsid w:val="00E477FC"/>
    <w:rsid w:val="00E70123"/>
    <w:rsid w:val="00E76DB4"/>
    <w:rsid w:val="00EF2C17"/>
    <w:rsid w:val="00FA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4B08B"/>
  <w15:chartTrackingRefBased/>
  <w15:docId w15:val="{C7D6F5C0-6039-4298-BD74-9A4090FC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76D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76D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2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AD3"/>
  </w:style>
  <w:style w:type="paragraph" w:styleId="Footer">
    <w:name w:val="footer"/>
    <w:basedOn w:val="Normal"/>
    <w:link w:val="FooterChar"/>
    <w:uiPriority w:val="99"/>
    <w:unhideWhenUsed/>
    <w:rsid w:val="007A2A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AD3"/>
  </w:style>
  <w:style w:type="paragraph" w:styleId="NormalWeb">
    <w:name w:val="Normal (Web)"/>
    <w:basedOn w:val="Normal"/>
    <w:uiPriority w:val="99"/>
    <w:semiHidden/>
    <w:unhideWhenUsed/>
    <w:rsid w:val="00993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76DB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76DB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e24kjd">
    <w:name w:val="e24kjd"/>
    <w:basedOn w:val="DefaultParagraphFont"/>
    <w:rsid w:val="00E76DB4"/>
  </w:style>
  <w:style w:type="character" w:styleId="Strong">
    <w:name w:val="Strong"/>
    <w:basedOn w:val="DefaultParagraphFont"/>
    <w:uiPriority w:val="22"/>
    <w:qFormat/>
    <w:rsid w:val="00C9218C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2A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2A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2A5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D2A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30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524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31475">
                  <w:marLeft w:val="0"/>
                  <w:marRight w:val="0"/>
                  <w:marTop w:val="0"/>
                  <w:marBottom w:val="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206012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16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553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71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bes.com/sites/ericbachman/2020/03/02/what-does-the-harvey-weinstein-sexual-assault-verdict-mean-for-your-workplace/#518b4fe4e3d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orbes.com/sites/ericbachman/2020/03/02/what-does-the-harvey-weinstein-sexual-assault-verdict-mean-for-your-workplace/#518b4fe4e3d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5EE69-8422-4953-B148-0BAA0108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dcterms:created xsi:type="dcterms:W3CDTF">2020-07-01T18:20:00Z</dcterms:created>
  <dcterms:modified xsi:type="dcterms:W3CDTF">2020-07-01T23:28:00Z</dcterms:modified>
</cp:coreProperties>
</file>